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C3" w:rsidRDefault="008A5CC3" w:rsidP="008A5CC3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8A5CC3" w:rsidRDefault="008A5CC3" w:rsidP="008A5CC3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8A5CC3" w:rsidRDefault="008A5CC3" w:rsidP="008A5CC3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>zpracování osobních údajů Vašeho dítěte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8A5CC3" w:rsidRDefault="008A5CC3" w:rsidP="008A5CC3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  <w:u w:val="single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 Mateřská škola Radimovice u </w:t>
      </w:r>
      <w:proofErr w:type="spellStart"/>
      <w:r>
        <w:rPr>
          <w:rFonts w:ascii="Calibri" w:eastAsia="Calibri" w:hAnsi="Calibri" w:cs="Calibri"/>
          <w:b/>
          <w:i/>
          <w:highlight w:val="white"/>
          <w:u w:val="single"/>
        </w:rPr>
        <w:t>Želče</w:t>
      </w:r>
      <w:proofErr w:type="spellEnd"/>
      <w:r>
        <w:rPr>
          <w:rFonts w:ascii="Calibri" w:eastAsia="Calibri" w:hAnsi="Calibri" w:cs="Calibri"/>
          <w:b/>
          <w:i/>
          <w:highlight w:val="white"/>
          <w:u w:val="single"/>
        </w:rPr>
        <w:t>, IČO: 75000164</w:t>
      </w:r>
    </w:p>
    <w:p w:rsidR="008A5CC3" w:rsidRDefault="008A5CC3" w:rsidP="008A5CC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e-mail:ms.radimovice@tiscali.</w:t>
      </w:r>
      <w:proofErr w:type="gramStart"/>
      <w:r>
        <w:rPr>
          <w:rFonts w:ascii="Calibri" w:eastAsia="Calibri" w:hAnsi="Calibri" w:cs="Calibri"/>
          <w:b/>
          <w:i/>
          <w:highlight w:val="white"/>
          <w:u w:val="single"/>
        </w:rPr>
        <w:t>cz,   tel</w:t>
      </w:r>
      <w:proofErr w:type="gramEnd"/>
      <w:r>
        <w:rPr>
          <w:rFonts w:ascii="Calibri" w:eastAsia="Calibri" w:hAnsi="Calibri" w:cs="Calibri"/>
          <w:b/>
          <w:i/>
          <w:highlight w:val="white"/>
          <w:u w:val="single"/>
        </w:rPr>
        <w:t>: 381278699</w:t>
      </w:r>
    </w:p>
    <w:p w:rsidR="008A5CC3" w:rsidRDefault="008A5CC3" w:rsidP="008A5CC3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8A5CC3" w:rsidRDefault="008A5CC3" w:rsidP="008A5CC3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8A5CC3" w:rsidRDefault="008A5CC3" w:rsidP="008A5C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8A5CC3" w:rsidRDefault="008A5CC3" w:rsidP="008A5C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8A5CC3" w:rsidRDefault="008A5CC3" w:rsidP="008A5C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8A5CC3" w:rsidRDefault="008A5CC3" w:rsidP="008A5C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datum provedení testu a výsledek testu, informace o výjimce z povinného testování nebo datum testování na jiném místě. </w:t>
      </w:r>
    </w:p>
    <w:p w:rsidR="008A5CC3" w:rsidRDefault="008A5CC3" w:rsidP="008A5CC3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8A5CC3" w:rsidRDefault="008A5CC3" w:rsidP="008A5C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jsou v případě pozitivně testovaného dítěte/žáka předávány orgánu ochrany </w:t>
      </w:r>
      <w:r>
        <w:rPr>
          <w:rFonts w:ascii="Calibri" w:eastAsia="Calibri" w:hAnsi="Calibri" w:cs="Calibri"/>
          <w:highlight w:val="white"/>
        </w:rPr>
        <w:lastRenderedPageBreak/>
        <w:t>veřejného zdraví (krajské hygienické stanici). Mohou být také zpřístupněny oprávněným kontrolním orgánům při kontrole plnění mimořádného opatření obecné povahy Ministerstva zdravotnictví.</w:t>
      </w:r>
    </w:p>
    <w:p w:rsidR="008A5CC3" w:rsidRDefault="008A5CC3" w:rsidP="008A5CC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8A5CC3" w:rsidRDefault="008A5CC3" w:rsidP="008A5CC3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8A5CC3" w:rsidRDefault="008A5CC3" w:rsidP="008A5CC3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bookmarkStart w:id="0" w:name="_GoBack"/>
      <w:bookmarkEnd w:id="0"/>
    </w:p>
    <w:p w:rsidR="008A5CC3" w:rsidRDefault="008A5CC3" w:rsidP="008A5CC3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:rsidR="008A5CC3" w:rsidRDefault="008A5CC3" w:rsidP="008A5CC3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1t3h5sf" w:colFirst="0" w:colLast="0"/>
      <w:bookmarkEnd w:id="1"/>
    </w:p>
    <w:p w:rsidR="008A5CC3" w:rsidRDefault="008A5CC3" w:rsidP="008A5CC3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2" w:name="_heading=h.4d34og8" w:colFirst="0" w:colLast="0"/>
      <w:bookmarkEnd w:id="2"/>
    </w:p>
    <w:p w:rsidR="000A2B04" w:rsidRDefault="000A2B04"/>
    <w:sectPr w:rsidR="000A2B04">
      <w:headerReference w:type="default" r:id="rId5"/>
      <w:footerReference w:type="even" r:id="rId6"/>
      <w:footerReference w:type="default" r:id="rId7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D CE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C5A05" w:rsidRDefault="008A5CC3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E4B4D40" wp14:editId="19DF5F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:rsidR="001C5A05" w:rsidRDefault="008A5C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C3"/>
    <w:rsid w:val="000A2B04"/>
    <w:rsid w:val="008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C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C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2021-04-09T13:09:00Z</dcterms:created>
  <dcterms:modified xsi:type="dcterms:W3CDTF">2021-04-09T13:16:00Z</dcterms:modified>
</cp:coreProperties>
</file>